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07" w:rsidRDefault="00664307" w:rsidP="00664307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24B142A5" wp14:editId="3F566C96">
            <wp:extent cx="2667000" cy="1149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27" w:rsidRPr="00664307" w:rsidRDefault="00B36027" w:rsidP="00B36027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664307">
        <w:rPr>
          <w:rFonts w:asciiTheme="minorHAnsi" w:hAnsiTheme="minorHAnsi" w:cstheme="minorHAnsi"/>
          <w:sz w:val="32"/>
          <w:szCs w:val="32"/>
        </w:rPr>
        <w:t>Avoid Scary Student Loan Debt</w:t>
      </w:r>
    </w:p>
    <w:p w:rsidR="00B36027" w:rsidRPr="00664307" w:rsidRDefault="00EB1B64" w:rsidP="00B36027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664307">
        <w:rPr>
          <w:rFonts w:asciiTheme="minorHAnsi" w:hAnsiTheme="minorHAnsi" w:cstheme="minorHAnsi"/>
          <w:sz w:val="24"/>
          <w:szCs w:val="24"/>
        </w:rPr>
        <w:t>When you</w:t>
      </w:r>
      <w:r w:rsidR="00B36027" w:rsidRPr="00664307">
        <w:rPr>
          <w:rFonts w:asciiTheme="minorHAnsi" w:hAnsiTheme="minorHAnsi" w:cstheme="minorHAnsi"/>
          <w:sz w:val="24"/>
          <w:szCs w:val="24"/>
        </w:rPr>
        <w:t xml:space="preserve"> graduate</w:t>
      </w:r>
      <w:r w:rsidRPr="00664307">
        <w:rPr>
          <w:rFonts w:asciiTheme="minorHAnsi" w:hAnsiTheme="minorHAnsi" w:cstheme="minorHAnsi"/>
          <w:sz w:val="24"/>
          <w:szCs w:val="24"/>
        </w:rPr>
        <w:t xml:space="preserve"> from college</w:t>
      </w:r>
      <w:r w:rsidR="00B36027" w:rsidRPr="00664307">
        <w:rPr>
          <w:rFonts w:asciiTheme="minorHAnsi" w:hAnsiTheme="minorHAnsi" w:cstheme="minorHAnsi"/>
          <w:sz w:val="24"/>
          <w:szCs w:val="24"/>
        </w:rPr>
        <w:t xml:space="preserve">, you may face </w:t>
      </w:r>
      <w:r w:rsidRPr="00664307">
        <w:rPr>
          <w:rFonts w:asciiTheme="minorHAnsi" w:hAnsiTheme="minorHAnsi" w:cstheme="minorHAnsi"/>
          <w:sz w:val="24"/>
          <w:szCs w:val="24"/>
        </w:rPr>
        <w:t xml:space="preserve">several new </w:t>
      </w:r>
      <w:r w:rsidR="00B36027" w:rsidRPr="00664307">
        <w:rPr>
          <w:rFonts w:asciiTheme="minorHAnsi" w:hAnsiTheme="minorHAnsi" w:cstheme="minorHAnsi"/>
          <w:sz w:val="24"/>
          <w:szCs w:val="24"/>
        </w:rPr>
        <w:t xml:space="preserve">fears … the transition to financial independence, endless interviews, finally landing that dream job. Unfortunately, many graduates also face a mountain of student loan debt. Thankfully, there are simple ways </w:t>
      </w:r>
      <w:r w:rsidRPr="00664307">
        <w:rPr>
          <w:rFonts w:asciiTheme="minorHAnsi" w:hAnsiTheme="minorHAnsi" w:cstheme="minorHAnsi"/>
          <w:sz w:val="24"/>
          <w:szCs w:val="24"/>
        </w:rPr>
        <w:t>you</w:t>
      </w:r>
      <w:r w:rsidR="00B36027" w:rsidRPr="00664307">
        <w:rPr>
          <w:rFonts w:asciiTheme="minorHAnsi" w:hAnsiTheme="minorHAnsi" w:cstheme="minorHAnsi"/>
          <w:sz w:val="24"/>
          <w:szCs w:val="24"/>
        </w:rPr>
        <w:t xml:space="preserve"> can avoid a student debt nightmare. </w:t>
      </w:r>
      <w:bookmarkStart w:id="0" w:name="_GoBack"/>
      <w:bookmarkEnd w:id="0"/>
    </w:p>
    <w:p w:rsidR="00B36027" w:rsidRPr="00664307" w:rsidRDefault="00B36027" w:rsidP="00B36027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664307">
        <w:rPr>
          <w:rStyle w:val="Strong"/>
          <w:rFonts w:asciiTheme="minorHAnsi" w:hAnsiTheme="minorHAnsi" w:cstheme="minorHAnsi"/>
          <w:color w:val="413A35"/>
          <w:szCs w:val="24"/>
        </w:rPr>
        <w:t>Borrow responsibly from the start.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The financial aid office can help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 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determine how much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’ll need to pay school expenses; limit borrowing to that amount. Each dollar borrowed is one that has to be paid back later, plus interest!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E</w:t>
      </w:r>
      <w:r w:rsidRPr="00664307">
        <w:rPr>
          <w:rFonts w:asciiTheme="minorHAnsi" w:hAnsiTheme="minorHAnsi" w:cstheme="minorHAnsi"/>
          <w:color w:val="413A35"/>
          <w:szCs w:val="24"/>
        </w:rPr>
        <w:t>xhaust all federal loan eligibil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ity before considering </w:t>
      </w:r>
      <w:r w:rsidR="00EB1B64" w:rsidRPr="00664307">
        <w:rPr>
          <w:rFonts w:asciiTheme="minorHAnsi" w:hAnsiTheme="minorHAnsi" w:cstheme="minorHAnsi"/>
          <w:i/>
          <w:color w:val="413A35"/>
          <w:szCs w:val="24"/>
        </w:rPr>
        <w:t>private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 or </w:t>
      </w:r>
      <w:r w:rsidR="00EB1B64" w:rsidRPr="00664307">
        <w:rPr>
          <w:rFonts w:asciiTheme="minorHAnsi" w:hAnsiTheme="minorHAnsi" w:cstheme="minorHAnsi"/>
          <w:i/>
          <w:color w:val="413A35"/>
          <w:szCs w:val="24"/>
        </w:rPr>
        <w:t>alternative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loans, which often have higher interest rates and fewer flexible repayment options.</w:t>
      </w:r>
    </w:p>
    <w:p w:rsidR="00B36027" w:rsidRPr="00664307" w:rsidRDefault="00B36027" w:rsidP="00B36027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664307">
        <w:rPr>
          <w:rStyle w:val="Strong"/>
          <w:rFonts w:asciiTheme="minorHAnsi" w:hAnsiTheme="minorHAnsi" w:cstheme="minorHAnsi"/>
          <w:color w:val="413A35"/>
          <w:szCs w:val="24"/>
        </w:rPr>
        <w:t>Keep tabs.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It’s important to re-evaluate borrowing needs each semester and borrow only what’s necessary to cover school expenses. It’s also important to keep track of how much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you’ve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borrowed as each semester passes; a good rule of thumb is to make sure that monthly debt payments after graduation will stay below 8 percent of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your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expected monthly salary. Check out </w:t>
      </w:r>
      <w:hyperlink r:id="rId7" w:tgtFrame="_blank" w:history="1">
        <w:r w:rsidRPr="00664307">
          <w:rPr>
            <w:rStyle w:val="Hyperlink"/>
            <w:rFonts w:asciiTheme="minorHAnsi" w:hAnsiTheme="minorHAnsi" w:cstheme="minorHAnsi"/>
            <w:szCs w:val="24"/>
          </w:rPr>
          <w:t xml:space="preserve">Mapping Your Future’s debt/salary wizard </w:t>
        </w:r>
      </w:hyperlink>
      <w:r w:rsidRPr="00664307">
        <w:rPr>
          <w:rFonts w:asciiTheme="minorHAnsi" w:hAnsiTheme="minorHAnsi" w:cstheme="minorHAnsi"/>
          <w:color w:val="413A35"/>
          <w:szCs w:val="24"/>
        </w:rPr>
        <w:t>to crunch the numbers.</w:t>
      </w:r>
    </w:p>
    <w:p w:rsidR="00B36027" w:rsidRPr="00664307" w:rsidRDefault="00B36027" w:rsidP="00B36027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664307">
        <w:rPr>
          <w:rStyle w:val="Strong"/>
          <w:rFonts w:asciiTheme="minorHAnsi" w:hAnsiTheme="minorHAnsi" w:cstheme="minorHAnsi"/>
          <w:color w:val="413A35"/>
          <w:szCs w:val="24"/>
        </w:rPr>
        <w:t xml:space="preserve">Tackle interest.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should consider paying the interest accruing on unsubsidized federal loans while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 you’re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in school. Interest payments are usually affordable, even on a tight budget, and can save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you </w:t>
      </w:r>
      <w:r w:rsidRPr="00664307">
        <w:rPr>
          <w:rFonts w:asciiTheme="minorHAnsi" w:hAnsiTheme="minorHAnsi" w:cstheme="minorHAnsi"/>
          <w:color w:val="413A35"/>
          <w:szCs w:val="24"/>
        </w:rPr>
        <w:t>hundreds over the life of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 your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loan. </w:t>
      </w:r>
    </w:p>
    <w:p w:rsidR="00B36027" w:rsidRPr="00664307" w:rsidRDefault="00B36027" w:rsidP="00B36027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664307">
        <w:rPr>
          <w:rStyle w:val="Strong"/>
          <w:rFonts w:asciiTheme="minorHAnsi" w:hAnsiTheme="minorHAnsi" w:cstheme="minorHAnsi"/>
          <w:color w:val="413A35"/>
          <w:szCs w:val="24"/>
        </w:rPr>
        <w:t>Plan for repayment.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can’t wait until the grace period is up to start thinking about loan repayment. By that time,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your </w:t>
      </w:r>
      <w:r w:rsidRPr="00664307">
        <w:rPr>
          <w:rFonts w:asciiTheme="minorHAnsi" w:hAnsiTheme="minorHAnsi" w:cstheme="minorHAnsi"/>
          <w:color w:val="413A35"/>
          <w:szCs w:val="24"/>
        </w:rPr>
        <w:t>extra funds may have been committed to c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ar payments, a mortgage or rent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or other obligations. The six-month grace period is designed to give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time to work repayment into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your budget. B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egin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 xml:space="preserve">by 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putting the amount of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student loan payment into savings right away. Then, when repayment begins,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’re used to living without that cash for daily expenses. </w:t>
      </w:r>
    </w:p>
    <w:p w:rsidR="00B36027" w:rsidRPr="00664307" w:rsidRDefault="00B36027" w:rsidP="00B36027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664307">
        <w:rPr>
          <w:rStyle w:val="Strong"/>
          <w:rFonts w:asciiTheme="minorHAnsi" w:hAnsiTheme="minorHAnsi" w:cstheme="minorHAnsi"/>
          <w:color w:val="413A35"/>
          <w:szCs w:val="24"/>
        </w:rPr>
        <w:t>Ask for help when help is needed.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If you’re finding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it difficult to make student loan payments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,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talk to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your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 lender(s) immediately. Deferment or forbearance options may be available in times of hardship, and federal loans offer a variety of different repayment schedules to meet </w:t>
      </w:r>
      <w:r w:rsidR="00EB1B64" w:rsidRPr="00664307">
        <w:rPr>
          <w:rFonts w:asciiTheme="minorHAnsi" w:hAnsiTheme="minorHAnsi" w:cstheme="minorHAnsi"/>
          <w:color w:val="413A35"/>
          <w:szCs w:val="24"/>
        </w:rPr>
        <w:t>you</w:t>
      </w:r>
      <w:r w:rsidRPr="00664307">
        <w:rPr>
          <w:rFonts w:asciiTheme="minorHAnsi" w:hAnsiTheme="minorHAnsi" w:cstheme="minorHAnsi"/>
          <w:color w:val="413A35"/>
          <w:szCs w:val="24"/>
        </w:rPr>
        <w:t xml:space="preserve">r needs. </w:t>
      </w:r>
    </w:p>
    <w:p w:rsidR="00AD7CFA" w:rsidRPr="00664307" w:rsidRDefault="00AD7CFA">
      <w:pPr>
        <w:rPr>
          <w:rFonts w:asciiTheme="minorHAnsi" w:hAnsiTheme="minorHAnsi" w:cstheme="minorHAnsi"/>
          <w:szCs w:val="24"/>
        </w:rPr>
      </w:pPr>
    </w:p>
    <w:sectPr w:rsidR="00AD7CFA" w:rsidRPr="006643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82C"/>
    <w:multiLevelType w:val="multilevel"/>
    <w:tmpl w:val="288A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27"/>
    <w:rsid w:val="000B03B2"/>
    <w:rsid w:val="003D1080"/>
    <w:rsid w:val="00453343"/>
    <w:rsid w:val="005026BF"/>
    <w:rsid w:val="005A3DC8"/>
    <w:rsid w:val="0061174B"/>
    <w:rsid w:val="00620CD6"/>
    <w:rsid w:val="006456B3"/>
    <w:rsid w:val="00664307"/>
    <w:rsid w:val="006850D5"/>
    <w:rsid w:val="00780DC1"/>
    <w:rsid w:val="007F0942"/>
    <w:rsid w:val="009303EA"/>
    <w:rsid w:val="009D59E9"/>
    <w:rsid w:val="009F59CD"/>
    <w:rsid w:val="00A52ABA"/>
    <w:rsid w:val="00A95D30"/>
    <w:rsid w:val="00AD7CFA"/>
    <w:rsid w:val="00B36027"/>
    <w:rsid w:val="00B446CF"/>
    <w:rsid w:val="00B71ACD"/>
    <w:rsid w:val="00BB13AB"/>
    <w:rsid w:val="00C70303"/>
    <w:rsid w:val="00D60D58"/>
    <w:rsid w:val="00E07B7D"/>
    <w:rsid w:val="00EB1B64"/>
    <w:rsid w:val="00ED2B1A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02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6027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B36027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36027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B36027"/>
    <w:rPr>
      <w:b/>
      <w:bCs/>
    </w:rPr>
  </w:style>
  <w:style w:type="paragraph" w:styleId="BalloonText">
    <w:name w:val="Balloon Text"/>
    <w:basedOn w:val="Normal"/>
    <w:link w:val="BalloonTextChar"/>
    <w:rsid w:val="006643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02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6027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B36027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36027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B36027"/>
    <w:rPr>
      <w:b/>
      <w:bCs/>
    </w:rPr>
  </w:style>
  <w:style w:type="paragraph" w:styleId="BalloonText">
    <w:name w:val="Balloon Text"/>
    <w:basedOn w:val="Normal"/>
    <w:link w:val="BalloonTextChar"/>
    <w:rsid w:val="006643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ppingyourfuture.org/paying/debtwiz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Stelter, Erin</dc:creator>
  <cp:lastModifiedBy>Myers, Lacy</cp:lastModifiedBy>
  <cp:revision>2</cp:revision>
  <cp:lastPrinted>2010-06-09T21:32:00Z</cp:lastPrinted>
  <dcterms:created xsi:type="dcterms:W3CDTF">2012-12-26T15:14:00Z</dcterms:created>
  <dcterms:modified xsi:type="dcterms:W3CDTF">2012-12-26T15:14:00Z</dcterms:modified>
</cp:coreProperties>
</file>